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E6" w:rsidRPr="00A17048" w:rsidRDefault="00696CE6" w:rsidP="003F70CD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proofErr w:type="gramStart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Na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osnovu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člana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471.</w:t>
      </w:r>
      <w:proofErr w:type="gram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Zakona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o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privrednim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društvima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("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Službeni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glasnik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RS", br.36/2011 i 99/2011, 83/2014, 5/2015)</w:t>
      </w:r>
      <w:proofErr w:type="gramStart"/>
      <w:r w:rsidRPr="00A17048">
        <w:rPr>
          <w:rFonts w:ascii="Arial" w:eastAsia="ArialNarrow" w:hAnsi="Arial" w:cs="Arial"/>
          <w:sz w:val="22"/>
          <w:szCs w:val="22"/>
          <w:lang w:val="en-US"/>
        </w:rPr>
        <w:t>,i</w:t>
      </w:r>
      <w:proofErr w:type="gram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člana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30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Statuta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,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Odbo</w:t>
      </w:r>
      <w:r w:rsidR="003F70CD">
        <w:rPr>
          <w:rFonts w:ascii="Arial" w:eastAsia="ArialNarrow" w:hAnsi="Arial" w:cs="Arial"/>
          <w:sz w:val="22"/>
          <w:szCs w:val="22"/>
          <w:lang w:val="en-US"/>
        </w:rPr>
        <w:t>r</w:t>
      </w:r>
      <w:proofErr w:type="spellEnd"/>
      <w:r w:rsidR="003F70CD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3F70CD">
        <w:rPr>
          <w:rFonts w:ascii="Arial" w:eastAsia="ArialNarrow" w:hAnsi="Arial" w:cs="Arial"/>
          <w:sz w:val="22"/>
          <w:szCs w:val="22"/>
          <w:lang w:val="en-US"/>
        </w:rPr>
        <w:t>direktora</w:t>
      </w:r>
      <w:proofErr w:type="spellEnd"/>
      <w:r w:rsidR="003F70CD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3F70CD">
        <w:rPr>
          <w:rFonts w:ascii="Arial" w:eastAsia="ArialNarrow" w:hAnsi="Arial" w:cs="Arial"/>
          <w:sz w:val="22"/>
          <w:szCs w:val="22"/>
          <w:lang w:val="en-US"/>
        </w:rPr>
        <w:t>privrednog</w:t>
      </w:r>
      <w:proofErr w:type="spellEnd"/>
      <w:r w:rsidR="003F70CD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3F70CD">
        <w:rPr>
          <w:rFonts w:ascii="Arial" w:eastAsia="ArialNarrow" w:hAnsi="Arial" w:cs="Arial"/>
          <w:sz w:val="22"/>
          <w:szCs w:val="22"/>
          <w:lang w:val="en-US"/>
        </w:rPr>
        <w:t>društva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Gradina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ad,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na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sednici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održanoj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dana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bookmarkStart w:id="0" w:name="_GoBack"/>
      <w:bookmarkEnd w:id="0"/>
      <w:r w:rsidR="009C7F7D">
        <w:rPr>
          <w:rFonts w:ascii="Arial" w:eastAsia="ArialNarrow" w:hAnsi="Arial" w:cs="Arial"/>
          <w:color w:val="FF0000"/>
          <w:sz w:val="22"/>
          <w:szCs w:val="22"/>
          <w:highlight w:val="yellow"/>
          <w:lang w:val="en-US"/>
        </w:rPr>
        <w:t>21.05.2015.</w:t>
      </w:r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godine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daje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:</w:t>
      </w:r>
    </w:p>
    <w:p w:rsidR="00696CE6" w:rsidRDefault="00696CE6" w:rsidP="00696CE6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</w:p>
    <w:p w:rsidR="003F70CD" w:rsidRDefault="003F70CD" w:rsidP="00696CE6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</w:p>
    <w:p w:rsidR="003F70CD" w:rsidRPr="00A17048" w:rsidRDefault="003F70CD" w:rsidP="00696CE6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</w:p>
    <w:p w:rsidR="00696CE6" w:rsidRPr="00A17048" w:rsidRDefault="00696CE6" w:rsidP="00696CE6">
      <w:pPr>
        <w:autoSpaceDE w:val="0"/>
        <w:autoSpaceDN w:val="0"/>
        <w:adjustRightInd w:val="0"/>
        <w:jc w:val="center"/>
        <w:rPr>
          <w:rFonts w:ascii="Arial" w:eastAsia="ArialNarrow" w:hAnsi="Arial" w:cs="Arial"/>
          <w:b/>
          <w:bCs/>
          <w:sz w:val="22"/>
          <w:szCs w:val="22"/>
        </w:rPr>
      </w:pPr>
      <w:r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>OBRAZLOŽENJE SA PREPORUKOM</w:t>
      </w:r>
    </w:p>
    <w:p w:rsidR="00696CE6" w:rsidRPr="00A17048" w:rsidRDefault="00696CE6" w:rsidP="00696CE6">
      <w:pPr>
        <w:autoSpaceDE w:val="0"/>
        <w:autoSpaceDN w:val="0"/>
        <w:adjustRightInd w:val="0"/>
        <w:jc w:val="center"/>
        <w:rPr>
          <w:rFonts w:ascii="Arial" w:eastAsia="ArialNarrow" w:hAnsi="Arial" w:cs="Arial"/>
          <w:b/>
          <w:bCs/>
          <w:sz w:val="22"/>
          <w:szCs w:val="22"/>
        </w:rPr>
      </w:pPr>
      <w:proofErr w:type="spellStart"/>
      <w:proofErr w:type="gramStart"/>
      <w:r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>z</w:t>
      </w:r>
      <w:r w:rsidR="00EF30A0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>a</w:t>
      </w:r>
      <w:proofErr w:type="spellEnd"/>
      <w:proofErr w:type="gramEnd"/>
      <w:r w:rsidR="00EF30A0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EF30A0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>donošenje</w:t>
      </w:r>
      <w:proofErr w:type="spellEnd"/>
      <w:r w:rsidR="00EF30A0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EF30A0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>Odluke</w:t>
      </w:r>
      <w:proofErr w:type="spellEnd"/>
      <w:r w:rsidR="00EF30A0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 xml:space="preserve"> o</w:t>
      </w:r>
      <w:r w:rsidR="00C75EED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C75EED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>raspolaganju</w:t>
      </w:r>
      <w:proofErr w:type="spellEnd"/>
      <w:r w:rsidR="00C75EED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C75EED"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>imovine</w:t>
      </w:r>
      <w:proofErr w:type="spellEnd"/>
      <w:r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>velike</w:t>
      </w:r>
      <w:proofErr w:type="spellEnd"/>
    </w:p>
    <w:p w:rsidR="00696CE6" w:rsidRPr="00A17048" w:rsidRDefault="00696CE6" w:rsidP="00696CE6">
      <w:pPr>
        <w:autoSpaceDE w:val="0"/>
        <w:autoSpaceDN w:val="0"/>
        <w:adjustRightInd w:val="0"/>
        <w:jc w:val="center"/>
        <w:rPr>
          <w:rFonts w:ascii="Arial" w:eastAsia="ArialNarrow" w:hAnsi="Arial" w:cs="Arial"/>
          <w:b/>
          <w:bCs/>
          <w:sz w:val="22"/>
          <w:szCs w:val="22"/>
        </w:rPr>
      </w:pPr>
      <w:proofErr w:type="spellStart"/>
      <w:proofErr w:type="gramStart"/>
      <w:r w:rsidRPr="00A17048">
        <w:rPr>
          <w:rFonts w:ascii="Arial" w:eastAsia="ArialNarrow" w:hAnsi="Arial" w:cs="Arial"/>
          <w:b/>
          <w:bCs/>
          <w:sz w:val="22"/>
          <w:szCs w:val="22"/>
          <w:lang w:val="en-US"/>
        </w:rPr>
        <w:t>vrednosti</w:t>
      </w:r>
      <w:proofErr w:type="spellEnd"/>
      <w:proofErr w:type="gramEnd"/>
    </w:p>
    <w:p w:rsidR="00696CE6" w:rsidRPr="00A17048" w:rsidRDefault="00696CE6" w:rsidP="00696CE6">
      <w:pPr>
        <w:autoSpaceDE w:val="0"/>
        <w:autoSpaceDN w:val="0"/>
        <w:adjustRightInd w:val="0"/>
        <w:jc w:val="center"/>
        <w:rPr>
          <w:rFonts w:ascii="Arial" w:eastAsia="ArialNarrow" w:hAnsi="Arial" w:cs="Arial"/>
          <w:b/>
          <w:bCs/>
          <w:sz w:val="22"/>
          <w:szCs w:val="22"/>
        </w:rPr>
      </w:pPr>
    </w:p>
    <w:p w:rsidR="00696CE6" w:rsidRPr="00A17048" w:rsidRDefault="00C75EED" w:rsidP="00F83F91">
      <w:pPr>
        <w:autoSpaceDE w:val="0"/>
        <w:autoSpaceDN w:val="0"/>
        <w:adjustRightInd w:val="0"/>
        <w:jc w:val="both"/>
        <w:rPr>
          <w:rFonts w:ascii="Arial" w:eastAsia="ArialNarrow" w:hAnsi="Arial" w:cs="Arial"/>
          <w:sz w:val="22"/>
          <w:szCs w:val="22"/>
        </w:rPr>
      </w:pP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Odbor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direktora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Gradina</w:t>
      </w:r>
      <w:proofErr w:type="spellEnd"/>
      <w:r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="ArialNarrow" w:hAnsi="Arial" w:cs="Arial"/>
          <w:sz w:val="22"/>
          <w:szCs w:val="22"/>
          <w:lang w:val="en-US"/>
        </w:rPr>
        <w:t>ad</w:t>
      </w:r>
      <w:proofErr w:type="spellEnd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>daje</w:t>
      </w:r>
      <w:proofErr w:type="spellEnd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>preporuku</w:t>
      </w:r>
      <w:proofErr w:type="spell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Skupš</w:t>
      </w:r>
      <w:r w:rsidR="003F70CD">
        <w:rPr>
          <w:rFonts w:ascii="Arial" w:eastAsia="ArialNarrow" w:hAnsi="Arial" w:cs="Arial"/>
          <w:sz w:val="22"/>
          <w:szCs w:val="22"/>
          <w:lang w:val="en-US"/>
        </w:rPr>
        <w:t>tini</w:t>
      </w:r>
      <w:proofErr w:type="spellEnd"/>
      <w:r w:rsidR="003F70CD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3F70CD">
        <w:rPr>
          <w:rFonts w:ascii="Arial" w:eastAsia="ArialNarrow" w:hAnsi="Arial" w:cs="Arial"/>
          <w:sz w:val="22"/>
          <w:szCs w:val="22"/>
          <w:lang w:val="en-US"/>
        </w:rPr>
        <w:t>akcionara</w:t>
      </w:r>
      <w:proofErr w:type="spellEnd"/>
      <w:r w:rsidR="003F70CD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3F70CD">
        <w:rPr>
          <w:rFonts w:ascii="Arial" w:eastAsia="ArialNarrow" w:hAnsi="Arial" w:cs="Arial"/>
          <w:sz w:val="22"/>
          <w:szCs w:val="22"/>
          <w:lang w:val="en-US"/>
        </w:rPr>
        <w:t>Gradina</w:t>
      </w:r>
      <w:proofErr w:type="spellEnd"/>
      <w:r w:rsidR="003F70CD">
        <w:rPr>
          <w:rFonts w:ascii="Arial" w:eastAsia="ArialNarrow" w:hAnsi="Arial" w:cs="Arial"/>
          <w:sz w:val="22"/>
          <w:szCs w:val="22"/>
          <w:lang w:val="en-US"/>
        </w:rPr>
        <w:t xml:space="preserve"> ad da </w:t>
      </w:r>
      <w:proofErr w:type="spellStart"/>
      <w:proofErr w:type="gramStart"/>
      <w:r w:rsidR="003F70CD">
        <w:rPr>
          <w:rFonts w:ascii="Arial" w:eastAsia="ArialNarrow" w:hAnsi="Arial" w:cs="Arial"/>
          <w:sz w:val="22"/>
          <w:szCs w:val="22"/>
          <w:lang w:val="en-US"/>
        </w:rPr>
        <w:t>na</w:t>
      </w:r>
      <w:proofErr w:type="spellEnd"/>
      <w:proofErr w:type="gram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3F70CD">
        <w:rPr>
          <w:rFonts w:ascii="Arial" w:eastAsia="ArialNarrow" w:hAnsi="Arial" w:cs="Arial"/>
          <w:sz w:val="22"/>
          <w:szCs w:val="22"/>
          <w:lang w:val="en-US"/>
        </w:rPr>
        <w:t>r</w:t>
      </w:r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edovnoj</w:t>
      </w:r>
      <w:proofErr w:type="spell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sednici</w:t>
      </w:r>
      <w:proofErr w:type="spell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zakazanoj</w:t>
      </w:r>
      <w:proofErr w:type="spell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za</w:t>
      </w:r>
      <w:proofErr w:type="spell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25.06</w:t>
      </w:r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 xml:space="preserve">.2015. </w:t>
      </w:r>
      <w:proofErr w:type="spellStart"/>
      <w:proofErr w:type="gramStart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>godine</w:t>
      </w:r>
      <w:proofErr w:type="spellEnd"/>
      <w:proofErr w:type="gramEnd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 xml:space="preserve">, </w:t>
      </w:r>
      <w:proofErr w:type="spellStart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>donese</w:t>
      </w:r>
      <w:proofErr w:type="spell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Odluku</w:t>
      </w:r>
      <w:proofErr w:type="spell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o </w:t>
      </w:r>
      <w:proofErr w:type="spellStart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rasp</w:t>
      </w:r>
      <w:r w:rsidR="00163DD7" w:rsidRPr="00A17048">
        <w:rPr>
          <w:rFonts w:ascii="Arial" w:eastAsia="ArialNarrow" w:hAnsi="Arial" w:cs="Arial"/>
          <w:sz w:val="22"/>
          <w:szCs w:val="22"/>
          <w:lang w:val="en-US"/>
        </w:rPr>
        <w:t>olaganju</w:t>
      </w:r>
      <w:proofErr w:type="spell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imovinom</w:t>
      </w:r>
      <w:proofErr w:type="spellEnd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vel</w:t>
      </w:r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>ike</w:t>
      </w:r>
      <w:proofErr w:type="spellEnd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proofErr w:type="spellStart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>vrednosti</w:t>
      </w:r>
      <w:proofErr w:type="spellEnd"/>
      <w:r w:rsidR="00F83F91" w:rsidRPr="00A17048">
        <w:rPr>
          <w:rFonts w:ascii="Arial" w:eastAsia="ArialNarrow" w:hAnsi="Arial" w:cs="Arial"/>
          <w:sz w:val="22"/>
          <w:szCs w:val="22"/>
          <w:lang w:val="en-US"/>
        </w:rPr>
        <w:t xml:space="preserve"> </w:t>
      </w:r>
      <w:r w:rsidR="00696CE6" w:rsidRPr="00A17048">
        <w:rPr>
          <w:rFonts w:ascii="Arial" w:eastAsia="ArialNarrow" w:hAnsi="Arial" w:cs="Arial"/>
          <w:sz w:val="22"/>
          <w:szCs w:val="22"/>
          <w:lang w:val="en-US"/>
        </w:rPr>
        <w:t>i to:</w:t>
      </w:r>
    </w:p>
    <w:p w:rsidR="00696CE6" w:rsidRPr="00A17048" w:rsidRDefault="00696CE6" w:rsidP="00696CE6">
      <w:pPr>
        <w:jc w:val="both"/>
        <w:rPr>
          <w:rFonts w:ascii="Arial" w:eastAsia="ArialNarrow" w:hAnsi="Arial" w:cs="Arial"/>
          <w:sz w:val="22"/>
          <w:szCs w:val="22"/>
        </w:rPr>
      </w:pPr>
    </w:p>
    <w:p w:rsidR="00696CE6" w:rsidRDefault="00F83F91" w:rsidP="00732299">
      <w:pPr>
        <w:spacing w:after="200" w:line="276" w:lineRule="auto"/>
        <w:jc w:val="both"/>
        <w:rPr>
          <w:rFonts w:ascii="Arial" w:eastAsiaTheme="minorHAnsi" w:hAnsi="Arial" w:cs="Arial"/>
          <w:iCs/>
          <w:sz w:val="22"/>
          <w:szCs w:val="22"/>
        </w:rPr>
      </w:pP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Odluku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o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kupovini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618350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komada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akcija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TP NAMA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ad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Šabac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,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oznake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CFI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kod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ESVUFR, ISIN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broj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RSNAMAE27051, i to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putem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kupovine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akcija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preko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Beogradske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berze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i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upu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sr-Latn-CS"/>
        </w:rPr>
        <w:t>ćivanjem ponude za preuzimanje u skladu sa Zakonom o preuzimanju akcionarskih društava (</w:t>
      </w:r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Sl.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glasnik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RS", br. 46/2006, 107/2009 i 99/2011),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gde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će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se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cena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akcija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formirati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u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skladu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sa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Pravilima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poslovanja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Beogradske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berze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ad Beograd i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članom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22. </w:t>
      </w:r>
      <w:proofErr w:type="spellStart"/>
      <w:proofErr w:type="gram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Zakona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o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preuzimanju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akcionarskih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društva</w:t>
      </w:r>
      <w:proofErr w:type="spellEnd"/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>.</w:t>
      </w:r>
      <w:proofErr w:type="gramEnd"/>
      <w:r w:rsidRPr="00F83F91">
        <w:rPr>
          <w:rFonts w:ascii="Arial" w:eastAsiaTheme="minorHAnsi" w:hAnsi="Arial" w:cs="Arial"/>
          <w:iCs/>
          <w:sz w:val="22"/>
          <w:szCs w:val="22"/>
          <w:lang w:val="sr-Latn-CS"/>
        </w:rPr>
        <w:t xml:space="preserve"> </w:t>
      </w:r>
      <w:r w:rsidRPr="00F83F91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</w:p>
    <w:p w:rsidR="003F70CD" w:rsidRPr="00A17048" w:rsidRDefault="003F70CD" w:rsidP="00732299">
      <w:pPr>
        <w:spacing w:after="200" w:line="276" w:lineRule="auto"/>
        <w:jc w:val="both"/>
        <w:rPr>
          <w:rFonts w:ascii="Arial" w:eastAsiaTheme="minorHAnsi" w:hAnsi="Arial" w:cs="Arial"/>
          <w:iCs/>
          <w:sz w:val="22"/>
          <w:szCs w:val="22"/>
        </w:rPr>
      </w:pPr>
    </w:p>
    <w:p w:rsidR="00696CE6" w:rsidRPr="00A17048" w:rsidRDefault="00696CE6" w:rsidP="00696C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17048">
        <w:rPr>
          <w:rFonts w:ascii="Arial" w:hAnsi="Arial" w:cs="Arial"/>
          <w:b/>
          <w:bCs/>
          <w:sz w:val="22"/>
          <w:szCs w:val="22"/>
          <w:lang w:val="en-US"/>
        </w:rPr>
        <w:t>IZVEŠTAJ O USLOVIMA POSLA RASPOLAGANJA</w:t>
      </w:r>
    </w:p>
    <w:p w:rsidR="00696CE6" w:rsidRPr="00A17048" w:rsidRDefault="00696CE6" w:rsidP="00696C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17048">
        <w:rPr>
          <w:rFonts w:ascii="Arial" w:hAnsi="Arial" w:cs="Arial"/>
          <w:b/>
          <w:bCs/>
          <w:sz w:val="22"/>
          <w:szCs w:val="22"/>
          <w:lang w:val="en-US"/>
        </w:rPr>
        <w:t>IMOVINOM VELIKE VREDNOSTI DRUŠTVA</w:t>
      </w:r>
    </w:p>
    <w:p w:rsidR="00696CE6" w:rsidRPr="00A17048" w:rsidRDefault="00696CE6" w:rsidP="00696C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83F91" w:rsidRPr="00A17048" w:rsidRDefault="00163DD7" w:rsidP="00505E6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Odbor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Direktora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je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dao</w:t>
      </w:r>
      <w:proofErr w:type="spell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preporuku</w:t>
      </w:r>
      <w:proofErr w:type="spell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 da </w:t>
      </w:r>
      <w:proofErr w:type="gram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se 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donese</w:t>
      </w:r>
      <w:proofErr w:type="spellEnd"/>
      <w:proofErr w:type="gram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Odluka</w:t>
      </w:r>
      <w:proofErr w:type="spell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 o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raspolaganju</w:t>
      </w:r>
      <w:proofErr w:type="spell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imovinom</w:t>
      </w:r>
      <w:proofErr w:type="spell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velike</w:t>
      </w:r>
      <w:proofErr w:type="spell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vrednosti</w:t>
      </w:r>
      <w:proofErr w:type="spell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 I to pod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sledećim</w:t>
      </w:r>
      <w:proofErr w:type="spell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>uslovima</w:t>
      </w:r>
      <w:proofErr w:type="spellEnd"/>
      <w:r w:rsidR="005B6A06" w:rsidRPr="00A17048">
        <w:rPr>
          <w:rFonts w:ascii="Arial" w:hAnsi="Arial" w:cs="Arial"/>
          <w:sz w:val="22"/>
          <w:szCs w:val="22"/>
          <w:lang w:val="en-US" w:eastAsia="ar-SA"/>
        </w:rPr>
        <w:t xml:space="preserve">: </w:t>
      </w:r>
    </w:p>
    <w:p w:rsidR="005B6A06" w:rsidRPr="00A17048" w:rsidRDefault="005B6A06" w:rsidP="005B6A06">
      <w:pPr>
        <w:spacing w:after="200" w:line="276" w:lineRule="auto"/>
        <w:jc w:val="both"/>
        <w:rPr>
          <w:rFonts w:ascii="Arial" w:eastAsiaTheme="minorHAnsi" w:hAnsi="Arial" w:cs="Arial"/>
          <w:iCs/>
          <w:sz w:val="22"/>
          <w:szCs w:val="22"/>
        </w:rPr>
      </w:pPr>
    </w:p>
    <w:p w:rsidR="005B6A06" w:rsidRPr="00A17048" w:rsidRDefault="005B6A06" w:rsidP="005B6A06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Theme="minorHAnsi" w:hAnsi="Arial" w:cs="Arial"/>
          <w:iCs/>
          <w:sz w:val="22"/>
          <w:szCs w:val="22"/>
        </w:rPr>
      </w:pP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kupovina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618350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komada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akcija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TP NAMA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ad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Šabac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,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oznake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CFI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kod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ESVUFR, ISIN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broj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RSNAMAE27051, i to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kupovina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akcija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preko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Beogradske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berze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i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upu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sr-Latn-CS"/>
        </w:rPr>
        <w:t>ćivanjem ponude za preuzimanje u skladu sa Zakonom o preuzimanju akcionarskih društava (</w:t>
      </w:r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Sl.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glasnik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RS", br. 46/2006, 107/2009 i 99/2011),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gde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će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se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cena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akcija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formirati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u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skladu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sa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Pravilima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poslovanja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Beogradske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berze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ad Beograd i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članom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22.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Zakona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o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preuzimanju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akcionarskih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društva</w:t>
      </w:r>
      <w:proofErr w:type="spellEnd"/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>.</w:t>
      </w:r>
      <w:r w:rsidRPr="00A17048">
        <w:rPr>
          <w:rFonts w:ascii="Arial" w:eastAsiaTheme="minorHAnsi" w:hAnsi="Arial" w:cs="Arial"/>
          <w:iCs/>
          <w:sz w:val="22"/>
          <w:szCs w:val="22"/>
          <w:lang w:val="sr-Latn-CS"/>
        </w:rPr>
        <w:t xml:space="preserve"> </w:t>
      </w:r>
      <w:r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</w:p>
    <w:p w:rsidR="005B6A06" w:rsidRPr="00A17048" w:rsidRDefault="002B6427" w:rsidP="00505E6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Odbor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direktora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je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razmatrao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moguće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pravce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pospešivanja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poslovanja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društva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,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uz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osvrt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proofErr w:type="gramStart"/>
      <w:r w:rsidRPr="00A17048">
        <w:rPr>
          <w:rFonts w:ascii="Arial" w:hAnsi="Arial" w:cs="Arial"/>
          <w:sz w:val="22"/>
          <w:szCs w:val="22"/>
          <w:lang w:val="en-US" w:eastAsia="ar-SA"/>
        </w:rPr>
        <w:t>na</w:t>
      </w:r>
      <w:proofErr w:type="spellEnd"/>
      <w:proofErr w:type="gram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trenutne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uslove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na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tržištu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,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te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nakon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podobne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analize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dao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prepor</w:t>
      </w:r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uku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Skupštini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društva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da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kupi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3F70CD">
        <w:rPr>
          <w:rFonts w:ascii="Arial" w:hAnsi="Arial" w:cs="Arial"/>
          <w:sz w:val="22"/>
          <w:szCs w:val="22"/>
          <w:lang w:val="en-US" w:eastAsia="ar-SA"/>
        </w:rPr>
        <w:t>a</w:t>
      </w:r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kcije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TP NAMA,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predviđajući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povoljne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efekte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ovog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pravnog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posla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. </w:t>
      </w:r>
    </w:p>
    <w:p w:rsidR="00732299" w:rsidRPr="00A17048" w:rsidRDefault="00732299" w:rsidP="00505E6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3F70CD" w:rsidRDefault="00163DD7" w:rsidP="00732299">
      <w:pPr>
        <w:spacing w:after="200" w:line="276" w:lineRule="auto"/>
        <w:jc w:val="both"/>
        <w:rPr>
          <w:rFonts w:ascii="Arial" w:eastAsiaTheme="minorHAnsi" w:hAnsi="Arial" w:cs="Arial"/>
          <w:iCs/>
          <w:sz w:val="22"/>
          <w:szCs w:val="22"/>
        </w:rPr>
      </w:pPr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TP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Nama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ad </w:t>
      </w:r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je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preduzeće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proofErr w:type="gram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sa</w:t>
      </w:r>
      <w:proofErr w:type="spellEnd"/>
      <w:proofErr w:type="gram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srodnom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delatnošću</w:t>
      </w:r>
      <w:proofErr w:type="spellEnd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, </w:t>
      </w:r>
      <w:proofErr w:type="spellStart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>te</w:t>
      </w:r>
      <w:proofErr w:type="spellEnd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je </w:t>
      </w:r>
      <w:proofErr w:type="spellStart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>Odbor</w:t>
      </w:r>
      <w:proofErr w:type="spellEnd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>direktora</w:t>
      </w:r>
      <w:proofErr w:type="spellEnd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>mišljenja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da </w:t>
      </w:r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bi se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predloženim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investiranjem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izvršilo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proširivanje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osnovne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delatnosti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,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povećali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prihodi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i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poboljšalo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ukupno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p</w:t>
      </w:r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>oslovanje</w:t>
      </w:r>
      <w:proofErr w:type="spellEnd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 w:rsidR="00732299" w:rsidRPr="00A17048">
        <w:rPr>
          <w:rFonts w:ascii="Arial" w:eastAsiaTheme="minorHAnsi" w:hAnsi="Arial" w:cs="Arial"/>
          <w:iCs/>
          <w:sz w:val="22"/>
          <w:szCs w:val="22"/>
          <w:lang w:val="en-US"/>
        </w:rPr>
        <w:t>Društva</w:t>
      </w:r>
      <w:proofErr w:type="spellEnd"/>
      <w:r w:rsidRPr="00163DD7">
        <w:rPr>
          <w:rFonts w:ascii="Arial" w:eastAsiaTheme="minorHAnsi" w:hAnsi="Arial" w:cs="Arial"/>
          <w:iCs/>
          <w:sz w:val="22"/>
          <w:szCs w:val="22"/>
          <w:lang w:val="en-US"/>
        </w:rPr>
        <w:t>.</w:t>
      </w:r>
    </w:p>
    <w:p w:rsidR="003F70CD" w:rsidRPr="00A17048" w:rsidRDefault="003F70CD" w:rsidP="00732299">
      <w:pPr>
        <w:spacing w:after="200" w:line="276" w:lineRule="auto"/>
        <w:jc w:val="both"/>
        <w:rPr>
          <w:rFonts w:ascii="Arial" w:eastAsiaTheme="minorHAnsi" w:hAnsi="Arial" w:cs="Arial"/>
          <w:iCs/>
          <w:sz w:val="22"/>
          <w:szCs w:val="22"/>
        </w:rPr>
      </w:pP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Predložena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odluka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je u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skladu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  <w:iCs/>
          <w:sz w:val="22"/>
          <w:szCs w:val="22"/>
          <w:lang w:val="en-US"/>
        </w:rPr>
        <w:t>sa</w:t>
      </w:r>
      <w:proofErr w:type="spellEnd"/>
      <w:proofErr w:type="gram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poslovnom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politikom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Društva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, da se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vrši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investiranje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u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udele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I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akcije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drugih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pravnih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lica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sa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srodnom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delatnošću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,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kao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I da se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delatnost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tim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putem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tržišno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proširuje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I van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sedišta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iCs/>
          <w:sz w:val="22"/>
          <w:szCs w:val="22"/>
          <w:lang w:val="en-US"/>
        </w:rPr>
        <w:t>Društva</w:t>
      </w:r>
      <w:proofErr w:type="spellEnd"/>
      <w:r>
        <w:rPr>
          <w:rFonts w:ascii="Arial" w:eastAsiaTheme="minorHAnsi" w:hAnsi="Arial" w:cs="Arial"/>
          <w:iCs/>
          <w:sz w:val="22"/>
          <w:szCs w:val="22"/>
          <w:lang w:val="en-US"/>
        </w:rPr>
        <w:t>.</w:t>
      </w:r>
    </w:p>
    <w:p w:rsidR="00505E60" w:rsidRPr="00A17048" w:rsidRDefault="00505E60" w:rsidP="00505E6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lastRenderedPageBreak/>
        <w:t>Imajući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u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vidu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da </w:t>
      </w:r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je </w:t>
      </w:r>
      <w:proofErr w:type="spellStart"/>
      <w:proofErr w:type="gram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na</w:t>
      </w:r>
      <w:proofErr w:type="spellEnd"/>
      <w:proofErr w:type="gram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dnevnom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redu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Skupštine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a</w:t>
      </w:r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kcionara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Gradina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ad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Užice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,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zakazanoj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za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25.06.2015.</w:t>
      </w:r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proofErr w:type="gramStart"/>
      <w:r w:rsidRPr="00A17048">
        <w:rPr>
          <w:rFonts w:ascii="Arial" w:hAnsi="Arial" w:cs="Arial"/>
          <w:sz w:val="22"/>
          <w:szCs w:val="22"/>
          <w:lang w:val="en-US" w:eastAsia="ar-SA"/>
        </w:rPr>
        <w:t>god</w:t>
      </w:r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ine</w:t>
      </w:r>
      <w:proofErr w:type="spellEnd"/>
      <w:proofErr w:type="gram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,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donošenje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odluke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o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raspolaganja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imovinom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velike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vrednosti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to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Odbor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direktora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na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ovaj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način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izvršava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svoju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obavezu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podnošenja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Izveštaja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o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uslo</w:t>
      </w:r>
      <w:r w:rsidR="003F70CD">
        <w:rPr>
          <w:rFonts w:ascii="Arial" w:hAnsi="Arial" w:cs="Arial"/>
          <w:sz w:val="22"/>
          <w:szCs w:val="22"/>
          <w:lang w:val="en-US" w:eastAsia="ar-SA"/>
        </w:rPr>
        <w:t>v</w:t>
      </w:r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ima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pod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kojima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se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stiče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,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odnosno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raspolaže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imovinom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velike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>vrednosti</w:t>
      </w:r>
      <w:proofErr w:type="spellEnd"/>
      <w:r w:rsidR="00732299"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u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smislu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člana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471. </w:t>
      </w:r>
      <w:proofErr w:type="spellStart"/>
      <w:proofErr w:type="gramStart"/>
      <w:r w:rsidRPr="00A17048">
        <w:rPr>
          <w:rFonts w:ascii="Arial" w:hAnsi="Arial" w:cs="Arial"/>
          <w:sz w:val="22"/>
          <w:szCs w:val="22"/>
          <w:lang w:val="en-US" w:eastAsia="ar-SA"/>
        </w:rPr>
        <w:t>Stav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1.</w:t>
      </w:r>
      <w:proofErr w:type="gram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Tačka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1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Zakona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o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privrednim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društvima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gramStart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(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Službeni</w:t>
      </w:r>
      <w:proofErr w:type="spellEnd"/>
      <w:proofErr w:type="gram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</w:t>
      </w:r>
      <w:proofErr w:type="spellStart"/>
      <w:r w:rsidRPr="00A17048">
        <w:rPr>
          <w:rFonts w:ascii="Arial" w:hAnsi="Arial" w:cs="Arial"/>
          <w:sz w:val="22"/>
          <w:szCs w:val="22"/>
          <w:lang w:val="en-US" w:eastAsia="ar-SA"/>
        </w:rPr>
        <w:t>glasnik</w:t>
      </w:r>
      <w:proofErr w:type="spellEnd"/>
      <w:r w:rsidRPr="00A17048">
        <w:rPr>
          <w:rFonts w:ascii="Arial" w:hAnsi="Arial" w:cs="Arial"/>
          <w:sz w:val="22"/>
          <w:szCs w:val="22"/>
          <w:lang w:val="en-US" w:eastAsia="ar-SA"/>
        </w:rPr>
        <w:t xml:space="preserve"> RS br. 36/2011 I 99/2011)</w:t>
      </w:r>
    </w:p>
    <w:p w:rsidR="00696CE6" w:rsidRPr="00A17048" w:rsidRDefault="00696CE6" w:rsidP="00696C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6CE6" w:rsidRPr="00A17048" w:rsidRDefault="00696CE6" w:rsidP="00696C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6CE6" w:rsidRPr="00A17048" w:rsidRDefault="003F70CD" w:rsidP="003F70C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PREDSEDNIK ODBORA DIREKTORA</w:t>
      </w:r>
    </w:p>
    <w:p w:rsidR="00696CE6" w:rsidRPr="00A17048" w:rsidRDefault="00696CE6" w:rsidP="003F70CD">
      <w:pPr>
        <w:jc w:val="right"/>
        <w:rPr>
          <w:rFonts w:ascii="Arial" w:hAnsi="Arial" w:cs="Arial"/>
          <w:sz w:val="22"/>
          <w:szCs w:val="22"/>
        </w:rPr>
      </w:pPr>
    </w:p>
    <w:p w:rsidR="00696CE6" w:rsidRPr="00A17048" w:rsidRDefault="00696CE6" w:rsidP="003F70CD">
      <w:pPr>
        <w:jc w:val="right"/>
        <w:rPr>
          <w:rFonts w:ascii="Arial" w:hAnsi="Arial" w:cs="Arial"/>
          <w:sz w:val="22"/>
          <w:szCs w:val="22"/>
        </w:rPr>
      </w:pPr>
    </w:p>
    <w:p w:rsidR="00696CE6" w:rsidRPr="00A17048" w:rsidRDefault="003F70CD" w:rsidP="003F70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</w:t>
      </w:r>
      <w:r w:rsidR="00696CE6" w:rsidRPr="00A17048">
        <w:rPr>
          <w:rFonts w:ascii="Arial" w:hAnsi="Arial" w:cs="Arial"/>
          <w:sz w:val="22"/>
          <w:szCs w:val="22"/>
          <w:lang w:val="en-US"/>
        </w:rPr>
        <w:t xml:space="preserve">________________________ </w:t>
      </w:r>
    </w:p>
    <w:p w:rsidR="00696CE6" w:rsidRPr="00A17048" w:rsidRDefault="003F70CD" w:rsidP="003F70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</w:t>
      </w:r>
      <w:r w:rsidR="00696CE6" w:rsidRPr="00A17048">
        <w:rPr>
          <w:rFonts w:ascii="Arial" w:hAnsi="Arial" w:cs="Arial"/>
          <w:sz w:val="22"/>
          <w:szCs w:val="22"/>
          <w:lang w:val="en-US"/>
        </w:rPr>
        <w:t xml:space="preserve">Mile </w:t>
      </w:r>
      <w:proofErr w:type="spellStart"/>
      <w:r w:rsidR="00696CE6" w:rsidRPr="00A17048">
        <w:rPr>
          <w:rFonts w:ascii="Arial" w:hAnsi="Arial" w:cs="Arial"/>
          <w:sz w:val="22"/>
          <w:szCs w:val="22"/>
          <w:lang w:val="en-US"/>
        </w:rPr>
        <w:t>Stevanović</w:t>
      </w:r>
      <w:proofErr w:type="spellEnd"/>
    </w:p>
    <w:p w:rsidR="009E4CD9" w:rsidRDefault="009E4CD9" w:rsidP="003F70CD">
      <w:pPr>
        <w:jc w:val="right"/>
      </w:pPr>
    </w:p>
    <w:p w:rsidR="003F70CD" w:rsidRDefault="003F70CD">
      <w:pPr>
        <w:jc w:val="right"/>
      </w:pPr>
    </w:p>
    <w:sectPr w:rsidR="003F70CD" w:rsidSect="003B6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7DE"/>
    <w:multiLevelType w:val="hybridMultilevel"/>
    <w:tmpl w:val="331C3F6C"/>
    <w:lvl w:ilvl="0" w:tplc="4F8E80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C7CEB"/>
    <w:multiLevelType w:val="hybridMultilevel"/>
    <w:tmpl w:val="64686332"/>
    <w:lvl w:ilvl="0" w:tplc="6228FCAE">
      <w:numFmt w:val="bullet"/>
      <w:lvlText w:val="-"/>
      <w:lvlJc w:val="left"/>
      <w:pPr>
        <w:ind w:left="720" w:hanging="360"/>
      </w:pPr>
      <w:rPr>
        <w:rFonts w:ascii="Arial" w:eastAsia="Arial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66EC6"/>
    <w:multiLevelType w:val="hybridMultilevel"/>
    <w:tmpl w:val="C39A6CFE"/>
    <w:lvl w:ilvl="0" w:tplc="DE5890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E6"/>
    <w:rsid w:val="00163DD7"/>
    <w:rsid w:val="002B6427"/>
    <w:rsid w:val="002E47B5"/>
    <w:rsid w:val="003B6206"/>
    <w:rsid w:val="003F70CD"/>
    <w:rsid w:val="00505E60"/>
    <w:rsid w:val="005B6A06"/>
    <w:rsid w:val="00695EDC"/>
    <w:rsid w:val="00696CE6"/>
    <w:rsid w:val="006D1D56"/>
    <w:rsid w:val="00732299"/>
    <w:rsid w:val="0087603A"/>
    <w:rsid w:val="009C7F7D"/>
    <w:rsid w:val="009E4CD9"/>
    <w:rsid w:val="00A17048"/>
    <w:rsid w:val="00C75EED"/>
    <w:rsid w:val="00EF30A0"/>
    <w:rsid w:val="00F8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3</cp:revision>
  <dcterms:created xsi:type="dcterms:W3CDTF">2015-05-21T14:24:00Z</dcterms:created>
  <dcterms:modified xsi:type="dcterms:W3CDTF">2015-05-22T09:13:00Z</dcterms:modified>
</cp:coreProperties>
</file>